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F41C26" w:rsidRPr="00F41C26" w:rsidRDefault="00C14F0B" w:rsidP="00F41C26">
      <w:pPr>
        <w:widowControl w:val="0"/>
        <w:autoSpaceDE w:val="0"/>
        <w:autoSpaceDN w:val="0"/>
        <w:adjustRightInd w:val="0"/>
        <w:spacing w:after="0" w:line="257" w:lineRule="exact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  <w:highlight w:val="yellow"/>
        </w:rPr>
        <w:t xml:space="preserve">ANEXO </w:t>
      </w:r>
      <w:r w:rsidR="001B7A1E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r w:rsidR="00402C31">
        <w:rPr>
          <w:rFonts w:ascii="Arial" w:hAnsi="Arial" w:cs="Arial"/>
          <w:b/>
          <w:bCs/>
          <w:sz w:val="28"/>
          <w:szCs w:val="28"/>
          <w:highlight w:val="yellow"/>
        </w:rPr>
        <w:t>2</w:t>
      </w:r>
      <w:bookmarkStart w:id="0" w:name="_GoBack"/>
      <w:bookmarkEnd w:id="0"/>
      <w:r w:rsidR="009F5A60"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F41C26" w:rsidRDefault="00F41C26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</w:p>
    <w:p w:rsidR="00370B7D" w:rsidRDefault="001B7A1E" w:rsidP="00CA2BFA">
      <w:pPr>
        <w:widowControl w:val="0"/>
        <w:autoSpaceDE w:val="0"/>
        <w:autoSpaceDN w:val="0"/>
        <w:adjustRightInd w:val="0"/>
        <w:spacing w:after="0" w:line="257" w:lineRule="exact"/>
        <w:rPr>
          <w:rFonts w:ascii="Arial" w:hAnsi="Arial" w:cs="Arial"/>
          <w:b/>
          <w:bCs/>
          <w:color w:val="F2DBDB" w:themeColor="accent2" w:themeTint="33"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w:pict>
          <v:rect id="_x0000_s1026" style="position:absolute;margin-left:1.2pt;margin-top:-1.4pt;width:482.85pt;height:48.85pt;z-index:251660288" filled="f" strokecolor="red" strokeweight="1.5pt">
            <v:stroke dashstyle="dash"/>
          </v:rect>
        </w:pict>
      </w:r>
    </w:p>
    <w:p w:rsidR="00370B7D" w:rsidRPr="00C13910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b/>
          <w:bCs/>
          <w:color w:val="FF0000"/>
          <w:sz w:val="28"/>
          <w:szCs w:val="28"/>
        </w:rPr>
      </w:pPr>
      <w:r w:rsidRPr="00C13910">
        <w:rPr>
          <w:rFonts w:ascii="Arial" w:hAnsi="Arial" w:cs="Arial"/>
          <w:b/>
          <w:bCs/>
          <w:color w:val="FF0000"/>
          <w:sz w:val="28"/>
          <w:szCs w:val="28"/>
        </w:rPr>
        <w:t>(Timbre da Prefeitura)</w:t>
      </w:r>
    </w:p>
    <w:p w:rsidR="00370B7D" w:rsidRPr="007414A8" w:rsidRDefault="00370B7D" w:rsidP="00370B7D">
      <w:pPr>
        <w:widowControl w:val="0"/>
        <w:autoSpaceDE w:val="0"/>
        <w:autoSpaceDN w:val="0"/>
        <w:adjustRightInd w:val="0"/>
        <w:spacing w:after="0" w:line="239" w:lineRule="auto"/>
        <w:ind w:left="40"/>
        <w:jc w:val="center"/>
        <w:rPr>
          <w:rFonts w:ascii="Arial" w:hAnsi="Arial" w:cs="Arial"/>
          <w:sz w:val="28"/>
          <w:szCs w:val="28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70B7D" w:rsidRDefault="00370B7D" w:rsidP="00370B7D">
      <w:pPr>
        <w:widowControl w:val="0"/>
        <w:autoSpaceDE w:val="0"/>
        <w:autoSpaceDN w:val="0"/>
        <w:adjustRightInd w:val="0"/>
        <w:spacing w:after="0" w:line="200" w:lineRule="exact"/>
        <w:jc w:val="center"/>
        <w:rPr>
          <w:rFonts w:ascii="Arial" w:hAnsi="Arial" w:cs="Arial"/>
          <w:b/>
          <w:bCs/>
          <w:sz w:val="28"/>
          <w:szCs w:val="28"/>
        </w:rPr>
      </w:pPr>
    </w:p>
    <w:p w:rsidR="00370B7D" w:rsidRPr="00370B7D" w:rsidRDefault="00370B7D" w:rsidP="00370B7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  <w:r w:rsidRPr="00370B7D">
        <w:rPr>
          <w:rFonts w:ascii="Arial" w:hAnsi="Arial" w:cs="Arial"/>
          <w:b/>
          <w:bCs/>
          <w:sz w:val="28"/>
          <w:szCs w:val="28"/>
        </w:rPr>
        <w:t>Declaração</w:t>
      </w:r>
      <w:r>
        <w:rPr>
          <w:rFonts w:ascii="Arial" w:hAnsi="Arial" w:cs="Arial"/>
          <w:b/>
          <w:bCs/>
          <w:sz w:val="28"/>
          <w:szCs w:val="28"/>
        </w:rPr>
        <w:t xml:space="preserve"> de Patrimônio </w:t>
      </w:r>
      <w:r w:rsidR="00C8431F">
        <w:rPr>
          <w:rFonts w:ascii="Arial" w:hAnsi="Arial" w:cs="Arial"/>
          <w:b/>
          <w:bCs/>
          <w:sz w:val="28"/>
          <w:szCs w:val="28"/>
        </w:rPr>
        <w:t>T</w:t>
      </w:r>
      <w:r>
        <w:rPr>
          <w:rFonts w:ascii="Arial" w:hAnsi="Arial" w:cs="Arial"/>
          <w:b/>
          <w:bCs/>
          <w:sz w:val="28"/>
          <w:szCs w:val="28"/>
        </w:rPr>
        <w:t>ombado</w:t>
      </w:r>
    </w:p>
    <w:p w:rsidR="00370B7D" w:rsidRPr="00367DF9" w:rsidRDefault="00367DF9" w:rsidP="00367DF9">
      <w:pPr>
        <w:tabs>
          <w:tab w:val="left" w:pos="720"/>
        </w:tabs>
        <w:autoSpaceDE w:val="0"/>
        <w:jc w:val="center"/>
        <w:rPr>
          <w:rFonts w:ascii="Arial" w:hAnsi="Arial" w:cs="Arial"/>
          <w:b/>
        </w:rPr>
      </w:pPr>
      <w:r w:rsidRPr="00367DF9">
        <w:rPr>
          <w:rFonts w:ascii="Arial" w:hAnsi="Arial" w:cs="Arial"/>
          <w:b/>
          <w:color w:val="FF0000"/>
          <w:szCs w:val="24"/>
        </w:rPr>
        <w:t>(ATENTAR – PARA IMÓVEIS)</w:t>
      </w:r>
    </w:p>
    <w:p w:rsidR="00370B7D" w:rsidRPr="00370B7D" w:rsidRDefault="00370B7D" w:rsidP="00370B7D">
      <w:pPr>
        <w:tabs>
          <w:tab w:val="left" w:pos="720"/>
        </w:tabs>
        <w:autoSpaceDE w:val="0"/>
        <w:jc w:val="both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sz w:val="24"/>
          <w:szCs w:val="24"/>
        </w:rPr>
        <w:t>Declaro para os devidos fins que:</w:t>
      </w:r>
    </w:p>
    <w:p w:rsidR="00370B7D" w:rsidRDefault="00370B7D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 w:rsidR="00F106BA">
        <w:rPr>
          <w:rFonts w:ascii="Arial" w:hAnsi="Arial" w:cs="Arial"/>
          <w:color w:val="000000"/>
          <w:szCs w:val="24"/>
        </w:rPr>
        <w:t>imóvel, objeto da intervenção</w:t>
      </w:r>
      <w:r w:rsidR="00C04A81">
        <w:rPr>
          <w:rFonts w:ascii="Arial" w:hAnsi="Arial" w:cs="Arial"/>
          <w:color w:val="000000"/>
          <w:szCs w:val="24"/>
        </w:rPr>
        <w:t xml:space="preserve"> </w:t>
      </w:r>
      <w:r w:rsidR="00C04A81" w:rsidRPr="00C04A81">
        <w:rPr>
          <w:rFonts w:ascii="Arial" w:hAnsi="Arial" w:cs="Arial"/>
          <w:color w:val="FF0000"/>
          <w:szCs w:val="24"/>
        </w:rPr>
        <w:t>(descrever</w:t>
      </w:r>
      <w:r w:rsidR="00F106BA">
        <w:rPr>
          <w:rFonts w:ascii="Arial" w:hAnsi="Arial" w:cs="Arial"/>
          <w:color w:val="FF0000"/>
          <w:szCs w:val="24"/>
        </w:rPr>
        <w:t xml:space="preserve"> o objeto,</w:t>
      </w:r>
      <w:r w:rsidR="00C04A81" w:rsidRPr="00C04A81">
        <w:rPr>
          <w:rFonts w:ascii="Arial" w:hAnsi="Arial" w:cs="Arial"/>
          <w:color w:val="FF0000"/>
          <w:szCs w:val="24"/>
        </w:rPr>
        <w:t xml:space="preserve"> conforme aprovação no COC)</w:t>
      </w:r>
      <w:r w:rsidRPr="00370B7D">
        <w:rPr>
          <w:rFonts w:ascii="Arial" w:hAnsi="Arial" w:cs="Arial"/>
          <w:color w:val="000000"/>
          <w:szCs w:val="24"/>
        </w:rPr>
        <w:t xml:space="preserve">, localizado na </w:t>
      </w:r>
      <w:r w:rsidR="00C36B55" w:rsidRPr="00C36B55">
        <w:rPr>
          <w:rFonts w:ascii="Arial" w:hAnsi="Arial" w:cs="Arial"/>
          <w:color w:val="FF0000"/>
          <w:szCs w:val="24"/>
        </w:rPr>
        <w:t>(descrever endereço)</w:t>
      </w:r>
      <w:r w:rsidR="00C36B55">
        <w:rPr>
          <w:rFonts w:ascii="Arial" w:hAnsi="Arial" w:cs="Arial"/>
          <w:color w:val="FF0000"/>
          <w:szCs w:val="24"/>
        </w:rPr>
        <w:t xml:space="preserve"> </w:t>
      </w:r>
      <w:r w:rsidRPr="00370B7D">
        <w:rPr>
          <w:rFonts w:ascii="Arial" w:hAnsi="Arial" w:cs="Arial"/>
          <w:color w:val="000000"/>
          <w:szCs w:val="24"/>
        </w:rPr>
        <w:t xml:space="preserve">não é tombado e não está em processo de </w:t>
      </w:r>
      <w:r w:rsidR="00064CCC" w:rsidRPr="00370B7D">
        <w:rPr>
          <w:rFonts w:ascii="Arial" w:hAnsi="Arial" w:cs="Arial"/>
          <w:color w:val="000000"/>
          <w:szCs w:val="24"/>
        </w:rPr>
        <w:t>tombamento, seja</w:t>
      </w:r>
      <w:r w:rsidRPr="00370B7D">
        <w:rPr>
          <w:rFonts w:ascii="Arial" w:hAnsi="Arial" w:cs="Arial"/>
          <w:color w:val="000000"/>
          <w:szCs w:val="24"/>
        </w:rPr>
        <w:t xml:space="preserve"> pelo IPHAN –INSTITUTO DO PATRI</w:t>
      </w:r>
      <w:r w:rsidR="00F106BA">
        <w:rPr>
          <w:rFonts w:ascii="Arial" w:hAnsi="Arial" w:cs="Arial"/>
          <w:color w:val="000000"/>
          <w:szCs w:val="24"/>
        </w:rPr>
        <w:t>M</w:t>
      </w:r>
      <w:r w:rsidRPr="00370B7D">
        <w:rPr>
          <w:rFonts w:ascii="Arial" w:hAnsi="Arial" w:cs="Arial"/>
          <w:color w:val="000000"/>
          <w:szCs w:val="24"/>
        </w:rPr>
        <w:t>ÔNIO HISTÓRICO E ARTÍSTICO NACIONAL), CONDEPHAAT- CONSELHO DE DEFESA DO PATRIMÔNIO HISTÓRICO ARQUEOLÓGICO ARTÍSTICO E TURÍSTICO, bem como pela ADMINISTRAÇÃO MUNICIPAL.</w:t>
      </w:r>
    </w:p>
    <w:p w:rsidR="00CA2BFA" w:rsidRPr="00370B7D" w:rsidRDefault="00CA2BFA" w:rsidP="00F60014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370B7D" w:rsidRDefault="00F106BA" w:rsidP="00370B7D">
      <w:pPr>
        <w:pStyle w:val="PargrafodaLista"/>
        <w:numPr>
          <w:ilvl w:val="0"/>
          <w:numId w:val="1"/>
        </w:numPr>
        <w:tabs>
          <w:tab w:val="left" w:pos="720"/>
        </w:tabs>
        <w:autoSpaceDE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r w:rsidRPr="00370B7D">
        <w:rPr>
          <w:rFonts w:ascii="Arial" w:hAnsi="Arial" w:cs="Arial"/>
          <w:color w:val="000000"/>
          <w:szCs w:val="24"/>
        </w:rPr>
        <w:t xml:space="preserve">O </w:t>
      </w:r>
      <w:r>
        <w:rPr>
          <w:rFonts w:ascii="Arial" w:hAnsi="Arial" w:cs="Arial"/>
          <w:color w:val="000000"/>
          <w:szCs w:val="24"/>
        </w:rPr>
        <w:t xml:space="preserve">imóvel, objeto da intervenção </w:t>
      </w:r>
      <w:r w:rsidRPr="00C04A81">
        <w:rPr>
          <w:rFonts w:ascii="Arial" w:hAnsi="Arial" w:cs="Arial"/>
          <w:color w:val="FF0000"/>
          <w:szCs w:val="24"/>
        </w:rPr>
        <w:t>(descrever</w:t>
      </w:r>
      <w:r>
        <w:rPr>
          <w:rFonts w:ascii="Arial" w:hAnsi="Arial" w:cs="Arial"/>
          <w:color w:val="FF0000"/>
          <w:szCs w:val="24"/>
        </w:rPr>
        <w:t xml:space="preserve"> o objeto,</w:t>
      </w:r>
      <w:r w:rsidRPr="00C04A81">
        <w:rPr>
          <w:rFonts w:ascii="Arial" w:hAnsi="Arial" w:cs="Arial"/>
          <w:color w:val="FF0000"/>
          <w:szCs w:val="24"/>
        </w:rPr>
        <w:t xml:space="preserve"> conforme aprovação no COC)</w:t>
      </w:r>
      <w:r w:rsidRPr="00370B7D">
        <w:rPr>
          <w:rFonts w:ascii="Arial" w:hAnsi="Arial" w:cs="Arial"/>
          <w:color w:val="000000"/>
          <w:szCs w:val="24"/>
        </w:rPr>
        <w:t>,</w:t>
      </w:r>
      <w:r w:rsidR="00370B7D" w:rsidRPr="00370B7D">
        <w:rPr>
          <w:rFonts w:ascii="Arial" w:hAnsi="Arial" w:cs="Arial"/>
          <w:color w:val="000000"/>
          <w:szCs w:val="24"/>
        </w:rPr>
        <w:t xml:space="preserve"> localizado na</w:t>
      </w:r>
      <w:r w:rsidR="00C36B55">
        <w:rPr>
          <w:rFonts w:ascii="Arial" w:hAnsi="Arial" w:cs="Arial"/>
          <w:color w:val="000000"/>
          <w:szCs w:val="24"/>
        </w:rPr>
        <w:t xml:space="preserve"> </w:t>
      </w:r>
      <w:r w:rsidR="00C36B55" w:rsidRPr="00C36B55">
        <w:rPr>
          <w:rFonts w:ascii="Arial" w:hAnsi="Arial" w:cs="Arial"/>
          <w:color w:val="FF0000"/>
          <w:szCs w:val="24"/>
        </w:rPr>
        <w:t>(descrever endereço)</w:t>
      </w:r>
      <w:r w:rsidR="00370B7D" w:rsidRPr="00370B7D">
        <w:rPr>
          <w:rFonts w:ascii="Arial" w:hAnsi="Arial" w:cs="Arial"/>
          <w:color w:val="000000"/>
          <w:szCs w:val="24"/>
        </w:rPr>
        <w:t xml:space="preserve"> não se encontra em </w:t>
      </w:r>
      <w:r w:rsidR="00370B7D" w:rsidRPr="00370B7D">
        <w:rPr>
          <w:rFonts w:ascii="Arial" w:hAnsi="Arial" w:cs="Arial"/>
          <w:b/>
          <w:i/>
          <w:color w:val="000000"/>
          <w:szCs w:val="24"/>
        </w:rPr>
        <w:t>área envoltória de bem tombado*,</w:t>
      </w:r>
      <w:r w:rsidR="00370B7D" w:rsidRPr="00370B7D">
        <w:rPr>
          <w:rFonts w:ascii="Arial" w:hAnsi="Arial" w:cs="Arial"/>
          <w:color w:val="000000"/>
          <w:szCs w:val="24"/>
        </w:rPr>
        <w:t xml:space="preserve"> seja pelo IPHAN –INSTITUTO DO PATRI</w:t>
      </w:r>
      <w:r w:rsidR="00C36B55">
        <w:rPr>
          <w:rFonts w:ascii="Arial" w:hAnsi="Arial" w:cs="Arial"/>
          <w:color w:val="000000"/>
          <w:szCs w:val="24"/>
        </w:rPr>
        <w:t>M</w:t>
      </w:r>
      <w:r w:rsidR="00370B7D" w:rsidRPr="00370B7D">
        <w:rPr>
          <w:rFonts w:ascii="Arial" w:hAnsi="Arial" w:cs="Arial"/>
          <w:color w:val="000000"/>
          <w:szCs w:val="24"/>
        </w:rPr>
        <w:t>ÔNIO HISTÓRICO E ARTÍSTICO NACIONAL), CONDEPHAAT- CONSELHO DE DEFESA DO PATRIMÔNIO HISTÓRICO ARQUEOLÓGICO ARTÍSTICO E TURÍSTICO, bem como pela ADMINISTRAÇÃO MUNICIPAL.</w:t>
      </w:r>
    </w:p>
    <w:p w:rsidR="00370B7D" w:rsidRPr="00370B7D" w:rsidRDefault="00370B7D" w:rsidP="00370B7D">
      <w:pPr>
        <w:pStyle w:val="PargrafodaLista"/>
        <w:tabs>
          <w:tab w:val="left" w:pos="720"/>
        </w:tabs>
        <w:autoSpaceDE w:val="0"/>
        <w:spacing w:line="276" w:lineRule="auto"/>
        <w:ind w:left="795"/>
        <w:jc w:val="both"/>
        <w:rPr>
          <w:rFonts w:ascii="Arial" w:hAnsi="Arial" w:cs="Arial"/>
          <w:color w:val="000000"/>
          <w:szCs w:val="24"/>
        </w:rPr>
      </w:pPr>
    </w:p>
    <w:p w:rsidR="00370B7D" w:rsidRPr="00C8431F" w:rsidRDefault="00370B7D" w:rsidP="00370B7D">
      <w:pPr>
        <w:autoSpaceDE w:val="0"/>
        <w:jc w:val="both"/>
        <w:rPr>
          <w:rFonts w:ascii="Arial" w:hAnsi="Arial" w:cs="Arial"/>
          <w:b/>
          <w:i/>
          <w:color w:val="000000"/>
          <w:sz w:val="24"/>
          <w:szCs w:val="24"/>
        </w:rPr>
      </w:pP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*Para os tombamentos realizados até 8 de outubro de 2003, vale o artigo 137 do Decreto Estadual 13 426, de 16.03.1979: “</w:t>
      </w:r>
      <w:r w:rsidRPr="00C8431F">
        <w:rPr>
          <w:rFonts w:ascii="Arial" w:hAnsi="Arial" w:cs="Arial"/>
          <w:b/>
          <w:i/>
          <w:iCs/>
          <w:color w:val="000000"/>
          <w:sz w:val="24"/>
          <w:szCs w:val="24"/>
          <w:shd w:val="clear" w:color="auto" w:fill="FFFFFF"/>
        </w:rPr>
        <w:t>Nenhuma obra poderá ser executada na área compreendida num raio de 300 (trezentos) metros em torno de qualquer edificação ou sítio tombado, sem que o respectivo projeto seja previamente aprovado pelo Conselho, para evitar prejuízo à visibilidade ou destaque do referido sítio ou edificação</w:t>
      </w:r>
      <w:r w:rsidRPr="00C8431F">
        <w:rPr>
          <w:rFonts w:ascii="Arial" w:hAnsi="Arial" w:cs="Arial"/>
          <w:b/>
          <w:i/>
          <w:color w:val="000000"/>
          <w:sz w:val="24"/>
          <w:szCs w:val="24"/>
          <w:shd w:val="clear" w:color="auto" w:fill="FFFFFF"/>
        </w:rPr>
        <w:t>”. Nos tombamentos posteriores a essa data, a área envoltória é regulamentada caso a caso (Decreto 48.137, de 07/10/03).</w:t>
      </w:r>
    </w:p>
    <w:p w:rsidR="00370B7D" w:rsidRPr="00C8431F" w:rsidRDefault="00370B7D" w:rsidP="00370B7D">
      <w:pPr>
        <w:pStyle w:val="Corpodetexto"/>
        <w:spacing w:line="276" w:lineRule="auto"/>
        <w:rPr>
          <w:rFonts w:ascii="Arial" w:hAnsi="Arial" w:cs="Arial"/>
          <w:b/>
          <w:i/>
          <w:color w:val="000000"/>
          <w:szCs w:val="24"/>
        </w:rPr>
      </w:pPr>
    </w:p>
    <w:p w:rsidR="00370B7D" w:rsidRPr="00370B7D" w:rsidRDefault="00370B7D" w:rsidP="00370B7D">
      <w:pPr>
        <w:pStyle w:val="Corpodetexto"/>
        <w:spacing w:line="276" w:lineRule="auto"/>
        <w:rPr>
          <w:rFonts w:ascii="Arial" w:hAnsi="Arial" w:cs="Arial"/>
          <w:color w:val="000000"/>
          <w:szCs w:val="24"/>
        </w:rPr>
      </w:pPr>
      <w:r>
        <w:rPr>
          <w:rFonts w:ascii="Arial" w:hAnsi="Arial" w:cs="Arial"/>
          <w:color w:val="000000"/>
          <w:szCs w:val="24"/>
        </w:rPr>
        <w:t>L</w:t>
      </w:r>
      <w:r w:rsidRPr="00370B7D">
        <w:rPr>
          <w:rFonts w:ascii="Arial" w:hAnsi="Arial" w:cs="Arial"/>
          <w:color w:val="000000"/>
          <w:szCs w:val="24"/>
        </w:rPr>
        <w:t xml:space="preserve">ocalidade, 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............................. </w:t>
      </w:r>
      <w:proofErr w:type="gramStart"/>
      <w:r w:rsidRPr="00370B7D">
        <w:rPr>
          <w:rFonts w:ascii="Arial" w:hAnsi="Arial" w:cs="Arial"/>
          <w:color w:val="000000"/>
          <w:szCs w:val="24"/>
        </w:rPr>
        <w:t>de</w:t>
      </w:r>
      <w:proofErr w:type="gramEnd"/>
      <w:r w:rsidRPr="00370B7D">
        <w:rPr>
          <w:rFonts w:ascii="Arial" w:hAnsi="Arial" w:cs="Arial"/>
          <w:color w:val="000000"/>
          <w:szCs w:val="24"/>
        </w:rPr>
        <w:t xml:space="preserve"> 20.....</w:t>
      </w:r>
    </w:p>
    <w:p w:rsidR="00274235" w:rsidRDefault="00274235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</w:p>
    <w:p w:rsidR="00370B7D" w:rsidRPr="00370B7D" w:rsidRDefault="00370B7D" w:rsidP="00370B7D">
      <w:pPr>
        <w:jc w:val="center"/>
        <w:rPr>
          <w:rFonts w:ascii="Arial" w:hAnsi="Arial" w:cs="Arial"/>
          <w:color w:val="000000"/>
          <w:sz w:val="24"/>
          <w:szCs w:val="24"/>
        </w:rPr>
      </w:pPr>
      <w:r w:rsidRPr="00370B7D">
        <w:rPr>
          <w:rFonts w:ascii="Arial" w:hAnsi="Arial" w:cs="Arial"/>
          <w:color w:val="000000"/>
          <w:sz w:val="24"/>
          <w:szCs w:val="24"/>
        </w:rPr>
        <w:t>............................................                 ............................................</w:t>
      </w:r>
    </w:p>
    <w:p w:rsidR="00E74820" w:rsidRDefault="00370B7D" w:rsidP="00F41C26">
      <w:pPr>
        <w:jc w:val="center"/>
      </w:pPr>
      <w:r w:rsidRPr="00370B7D">
        <w:rPr>
          <w:rFonts w:ascii="Arial" w:hAnsi="Arial" w:cs="Arial"/>
          <w:color w:val="000000"/>
          <w:sz w:val="24"/>
          <w:szCs w:val="24"/>
        </w:rPr>
        <w:t>(Assinatura Prefeito)                          (Assinatura Gestor Técnico)</w:t>
      </w:r>
    </w:p>
    <w:sectPr w:rsidR="00E74820" w:rsidSect="000E02F1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404638"/>
    <w:multiLevelType w:val="hybridMultilevel"/>
    <w:tmpl w:val="4104C2AC"/>
    <w:lvl w:ilvl="0" w:tplc="0416000F">
      <w:start w:val="1"/>
      <w:numFmt w:val="decimal"/>
      <w:lvlText w:val="%1."/>
      <w:lvlJc w:val="left"/>
      <w:pPr>
        <w:ind w:left="795" w:hanging="360"/>
      </w:p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70B7D"/>
    <w:rsid w:val="00064CCC"/>
    <w:rsid w:val="00086201"/>
    <w:rsid w:val="000E02F1"/>
    <w:rsid w:val="000F4CE9"/>
    <w:rsid w:val="001B7A1E"/>
    <w:rsid w:val="002155F6"/>
    <w:rsid w:val="00266D3B"/>
    <w:rsid w:val="00274235"/>
    <w:rsid w:val="002B3C05"/>
    <w:rsid w:val="00367DF9"/>
    <w:rsid w:val="00370B7D"/>
    <w:rsid w:val="00402C31"/>
    <w:rsid w:val="005929FF"/>
    <w:rsid w:val="005F5327"/>
    <w:rsid w:val="00615BDE"/>
    <w:rsid w:val="007B00D0"/>
    <w:rsid w:val="008F3654"/>
    <w:rsid w:val="009F5A60"/>
    <w:rsid w:val="00A950C3"/>
    <w:rsid w:val="00C04A81"/>
    <w:rsid w:val="00C14F0B"/>
    <w:rsid w:val="00C36B55"/>
    <w:rsid w:val="00C8431F"/>
    <w:rsid w:val="00CA2BFA"/>
    <w:rsid w:val="00E24A3D"/>
    <w:rsid w:val="00E709DA"/>
    <w:rsid w:val="00E74820"/>
    <w:rsid w:val="00F106BA"/>
    <w:rsid w:val="00F41C26"/>
    <w:rsid w:val="00F6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29CEEF"/>
  <w15:docId w15:val="{33372107-4165-4EDF-9AEA-F36A5C3EA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B7D"/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370B7D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370B7D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370B7D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79064-B18E-4DBF-BE3B-21F71CA2EB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258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Aline Assis</cp:lastModifiedBy>
  <cp:revision>13</cp:revision>
  <cp:lastPrinted>2015-12-29T17:50:00Z</cp:lastPrinted>
  <dcterms:created xsi:type="dcterms:W3CDTF">2015-08-17T19:34:00Z</dcterms:created>
  <dcterms:modified xsi:type="dcterms:W3CDTF">2019-10-11T20:16:00Z</dcterms:modified>
</cp:coreProperties>
</file>